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5-557-210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ind w:left="4248" w:firstLine="708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86MS0008-01-2024-002960-02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мая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Югры, Вдовина О.В., находящийся по адресу ул. Нефтяников, 6, г. Нижневартовск,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Олега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482071109grp-3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рождения, уроженца </w:t>
      </w:r>
      <w:r>
        <w:rPr>
          <w:rStyle w:val="cat-UserDefined663588162grp-3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в </w:t>
      </w:r>
      <w:r>
        <w:rPr>
          <w:rStyle w:val="cat-UserDefined-982175730grp-3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-2065713698grp-3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в/у </w:t>
      </w:r>
      <w:r>
        <w:rPr>
          <w:rStyle w:val="cat-UserDefined1341096404grp-28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02.03.2024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года в 08:38 часов в районе 05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автодороги Нижневартовск-</w:t>
      </w:r>
      <w:r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автомобилем «Ауди </w:t>
      </w:r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-313711406grp-40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выезд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информационной табличкой 8.5.4 «Время действия с 07:00-10:00, 17:00-20:00», чем нарушил п. 1.3 Правил дорожного движения.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извещен надлежащим образом.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Лукичев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согласен с правонарушением, просил назначить наказание в виде штрафа.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86 ХМ 588615 об административном правонарушении от 02.03.2024 года, с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ознакомлен;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подпись, замечаний не указал. Исправления в данный протокол внесены в присутствии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О.Н., о чем имеется его подпись;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совершения административного правонарушения от 02.03.2024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</w:rPr>
        <w:t>05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автодороги Нижневартовск-</w:t>
      </w:r>
      <w:r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 автомобиля «Ауди </w:t>
      </w:r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-313711406grp-40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совершении обгона впереди идущего транспортного средства совершил выезд на полосу, предназначенную для встречного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зоне действия дорожного знака 3.20 «Обгон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запрещен» </w:t>
      </w:r>
      <w:r>
        <w:rPr>
          <w:rFonts w:ascii="Times New Roman" w:eastAsia="Times New Roman" w:hAnsi="Times New Roman" w:cs="Times New Roman"/>
          <w:sz w:val="28"/>
          <w:szCs w:val="28"/>
        </w:rPr>
        <w:t>с информационной табличкой 8.5.4 «Время действия с 07:00-10:00, 17:00-20:00»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данной схемой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указал;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видеофиксацию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при просмотре которой видно, что водитель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«Ауди </w:t>
      </w:r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-313711406grp-40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совершает манёвр обгона с выездом на полосу дороги, предназначенную для встречного движения, в зоне действия дорожного знака 3.20 «Обгон запрещен» табличкой «Время действия с 07:00-10:00, 17:00-20:00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дислокации дорожных знаков, из которой усматривается наличие дорожного знака 3.20 «Обгон запрещен» с </w:t>
      </w:r>
      <w:r>
        <w:rPr>
          <w:rFonts w:ascii="Times New Roman" w:eastAsia="Times New Roman" w:hAnsi="Times New Roman" w:cs="Times New Roman"/>
          <w:sz w:val="28"/>
          <w:szCs w:val="28"/>
        </w:rPr>
        <w:t>табличкой «Время действия с 07:00-10:00, 17:00-20:00»</w:t>
      </w:r>
      <w:r>
        <w:rPr>
          <w:rFonts w:ascii="Times New Roman" w:eastAsia="Times New Roman" w:hAnsi="Times New Roman" w:cs="Times New Roman"/>
          <w:sz w:val="28"/>
          <w:szCs w:val="28"/>
        </w:rPr>
        <w:t>, запрещающего обгон в районе 05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автодороги Нижневартовск-</w:t>
      </w:r>
      <w:r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 3.20 «Обгон запрещен» с информационной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табличкой «Время действия с 07:00-10:00, 17:00-20:00»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12.15 Кодекса РФ об административных правонарушениях выезд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схемой,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r>
        <w:rPr>
          <w:rFonts w:ascii="Times New Roman" w:eastAsia="Times New Roman" w:hAnsi="Times New Roman" w:cs="Times New Roman"/>
          <w:sz w:val="28"/>
          <w:szCs w:val="28"/>
        </w:rPr>
        <w:t>, дислокацией дорожных знаков.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в течение года неоднократно привлекался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административную ответственность.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наличие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ответственность, приходит к выводу, что наказание возможно назначить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административного штрафа.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и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Боцула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Олега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71819000, УИН 1881048624028000</w:t>
      </w:r>
      <w:r>
        <w:rPr>
          <w:rFonts w:ascii="Times New Roman" w:eastAsia="Times New Roman" w:hAnsi="Times New Roman" w:cs="Times New Roman"/>
          <w:sz w:val="28"/>
          <w:szCs w:val="28"/>
        </w:rPr>
        <w:t>4397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может быть уплачен в размере половины суммы наложенного административного штрафа, то есть в размере 2500 (двух тысяч пятисот)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Квитанцию об оплате штрафа необходимо представить мировому судье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rPr>
          <w:sz w:val="28"/>
          <w:szCs w:val="28"/>
        </w:rPr>
      </w:pPr>
      <w:r>
        <w:rPr>
          <w:rStyle w:val="cat-UserDefinedgrp-41rplc-6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верна: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482071109grp-36rplc-10">
    <w:name w:val="cat-UserDefined1482071109 grp-36 rplc-10"/>
    <w:basedOn w:val="DefaultParagraphFont"/>
  </w:style>
  <w:style w:type="character" w:customStyle="1" w:styleId="cat-UserDefined663588162grp-37rplc-12">
    <w:name w:val="cat-UserDefined663588162 grp-37 rplc-12"/>
    <w:basedOn w:val="DefaultParagraphFont"/>
  </w:style>
  <w:style w:type="character" w:customStyle="1" w:styleId="cat-UserDefined-982175730grp-38rplc-13">
    <w:name w:val="cat-UserDefined-982175730 grp-38 rplc-13"/>
    <w:basedOn w:val="DefaultParagraphFont"/>
  </w:style>
  <w:style w:type="character" w:customStyle="1" w:styleId="cat-UserDefined-2065713698grp-39rplc-15">
    <w:name w:val="cat-UserDefined-2065713698 grp-39 rplc-15"/>
    <w:basedOn w:val="DefaultParagraphFont"/>
  </w:style>
  <w:style w:type="character" w:customStyle="1" w:styleId="cat-UserDefined1341096404grp-28rplc-18">
    <w:name w:val="cat-UserDefined1341096404 grp-28 rplc-18"/>
    <w:basedOn w:val="DefaultParagraphFont"/>
  </w:style>
  <w:style w:type="character" w:customStyle="1" w:styleId="cat-UserDefined-313711406grp-40rplc-26">
    <w:name w:val="cat-UserDefined-313711406 grp-40 rplc-26"/>
    <w:basedOn w:val="DefaultParagraphFont"/>
  </w:style>
  <w:style w:type="character" w:customStyle="1" w:styleId="cat-UserDefined-313711406grp-40rplc-38">
    <w:name w:val="cat-UserDefined-313711406 grp-40 rplc-38"/>
    <w:basedOn w:val="DefaultParagraphFont"/>
  </w:style>
  <w:style w:type="character" w:customStyle="1" w:styleId="cat-UserDefined-313711406grp-40rplc-42">
    <w:name w:val="cat-UserDefined-313711406 grp-40 rplc-42"/>
    <w:basedOn w:val="DefaultParagraphFont"/>
  </w:style>
  <w:style w:type="character" w:customStyle="1" w:styleId="cat-UserDefinedgrp-41rplc-63">
    <w:name w:val="cat-UserDefined grp-41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